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1.U2 Celebrating with My Family - Master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how many people are in my family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Identify members of my family.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my favorite holiday is and ask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eat at specific celebrations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where I go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to celebrate holidays and ask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Tell what I do to celebrate and ask others.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when my birthday is and ask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Say how many people are in my family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Hay ___ personas en mi familia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There are ___ people in my family.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*Numbers 1-30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¿Cuántas personas hay en tu familia?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How many people are in your family?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Identify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members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of my family.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Tengo...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mamá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papá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(una) hermana; (dos) hermanas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Sister; (two sisters)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(un)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hermano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;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(dos) hermanos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Brother; (two brothers)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abuela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grandma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abuelo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grandpa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mayor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older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younger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Say what my favorite holiday is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 celebración favorita es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favorite holiday is 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 cumpleaños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birthday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Halloween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Halloween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día de gracias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Thanksgiving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cuatro de 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Fourth of July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*holidays of interest for your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¿Cuál es tu celebración favorita?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is your favorite holiday?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Say what I eat at specific celebrations and ask others what they eat.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como 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eat 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pastel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helado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ice cream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pavo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turkey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dulces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candy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hamburguesas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hamburgers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pizza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pizza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*foods your students eat during their favorite holiday or birthday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¿Qué comes?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do you eat?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Say where I go to celebrate holidays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voy a 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go to ___.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casa de 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___’s house.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house.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movie theatre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parque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park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¿Adónde vas?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Where do you go?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*Places students go to celebrate their favorite holiday (proper names of places - i.e. Main Event, Applebee’s, Urban Air,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Tell what I do to celebrate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¿Qué haces?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do you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juego 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play 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Escucho la 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listen to music.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bailo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dance.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hablo 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talk 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abro regalos.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open presents.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Say when my birthday is and ask others.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¿Cuándo es tu cumpleaños?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When is your birthday?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 cumpleaños es el ___ de 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birthday is 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*months of the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*numbers 1-31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students are only responsible for knowing their birthday month and number - not all months &amp;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